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220DC">
      <w:pPr>
        <w:pStyle w:val="5"/>
        <w:widowControl/>
        <w:spacing w:before="0" w:beforeAutospacing="0" w:after="0" w:afterAutospacing="0" w:line="368" w:lineRule="atLeast"/>
        <w:jc w:val="both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附件一</w:t>
      </w:r>
    </w:p>
    <w:p w14:paraId="11EDB353">
      <w:pPr>
        <w:numPr>
          <w:ilvl w:val="0"/>
          <w:numId w:val="0"/>
        </w:numPr>
        <w:jc w:val="center"/>
        <w:outlineLvl w:val="0"/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auto"/>
          <w:sz w:val="32"/>
          <w:szCs w:val="32"/>
          <w:highlight w:val="none"/>
          <w:lang w:val="en-US" w:eastAsia="zh-CN"/>
        </w:rPr>
        <w:t>采购需求调查表</w:t>
      </w:r>
    </w:p>
    <w:tbl>
      <w:tblPr>
        <w:tblStyle w:val="7"/>
        <w:tblW w:w="8279" w:type="dxa"/>
        <w:tblInd w:w="9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70"/>
        <w:gridCol w:w="6009"/>
      </w:tblGrid>
      <w:tr w14:paraId="54FE84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B63E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供应商名称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5D1D3">
            <w:pPr>
              <w:widowControl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4FA17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9788E4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联系人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97D5A">
            <w:pPr>
              <w:widowControl/>
              <w:rPr>
                <w:rFonts w:ascii="方正黑体_GBK" w:hAnsi="方正黑体_GBK" w:eastAsia="方正黑体_GBK" w:cs="方正黑体_GBK"/>
                <w:color w:val="000000"/>
                <w:sz w:val="24"/>
              </w:rPr>
            </w:pPr>
          </w:p>
        </w:tc>
      </w:tr>
      <w:tr w14:paraId="701FDD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4E318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联系电话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DBD8A">
            <w:pPr>
              <w:widowControl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08E12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DB3794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地址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41D2C">
            <w:pPr>
              <w:widowControl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F5B8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05162">
            <w:pPr>
              <w:widowControl/>
              <w:jc w:val="left"/>
              <w:rPr>
                <w:rFonts w:hint="default" w:ascii="方正楷体_GBK" w:hAnsi="方正楷体_GBK" w:eastAsia="方正楷体_GBK" w:cs="方正楷体_GBK"/>
                <w:color w:val="000000"/>
                <w:sz w:val="24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/>
              </w:rPr>
              <w:t>是否参与现场踏勘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2BDB63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是  踏勘联系人姓名：         </w:t>
            </w:r>
            <w:bookmarkStart w:id="0" w:name="_GoBack"/>
            <w:bookmarkEnd w:id="0"/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 xml:space="preserve">电话 ：                    </w:t>
            </w:r>
            <w:r>
              <w:rPr>
                <w:rFonts w:ascii="方正仿宋_GBK" w:hAnsi="方正仿宋_GBK" w:eastAsia="方正仿宋_GBK" w:cs="方正仿宋_GBK"/>
                <w:color w:val="000000"/>
                <w:sz w:val="24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val="en-US" w:eastAsia="zh-CN"/>
              </w:rPr>
              <w:t>否</w:t>
            </w:r>
          </w:p>
        </w:tc>
      </w:tr>
      <w:tr w14:paraId="4563C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876AB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邮箱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5EDA00">
            <w:pPr>
              <w:widowControl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251F3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3AD63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供应商简介</w:t>
            </w:r>
          </w:p>
          <w:p w14:paraId="7AF6061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（不超过150字）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4229A7">
            <w:pPr>
              <w:widowControl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8BDA0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638B82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供应商类型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4442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</w:p>
        </w:tc>
      </w:tr>
      <w:tr w14:paraId="36E5E1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2F47FF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供应商是否属于残疾人福利性单位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87780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</w:p>
        </w:tc>
      </w:tr>
      <w:tr w14:paraId="2B7D32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296656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供应商是否属于监狱企业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2443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</w:p>
        </w:tc>
      </w:tr>
      <w:tr w14:paraId="0B51BC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402947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  <w:t>采购标的对应的中小企业划分标准所属行业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A4C9F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bidi="ar"/>
              </w:rPr>
              <w:t>其他未列明行业。从业人员300人以下的为中小微型企业。其中，从业人员100人及以上的为中型企业；从业人员10人及以上的为小型企业；从业人员10人以下的为微型企业。</w:t>
            </w:r>
          </w:p>
        </w:tc>
      </w:tr>
      <w:tr w14:paraId="7005E2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59D9AD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供应商规模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D617AE">
            <w:pPr>
              <w:widowControl/>
              <w:jc w:val="center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  <w:lang w:bidi="ar"/>
              </w:rPr>
              <w:t>___型企业（大/中/小/微）</w:t>
            </w:r>
          </w:p>
        </w:tc>
      </w:tr>
      <w:tr w14:paraId="6A65F7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5C3FEC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供应商是否能满足本项目的服务需求（若不能，请逐条列举说明原因）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88433">
            <w:pPr>
              <w:widowControl/>
              <w:jc w:val="both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</w:p>
        </w:tc>
      </w:tr>
      <w:tr w14:paraId="42ADD8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6DDCA3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供应商认为完成本项目应</w:t>
            </w: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</w:rPr>
              <w:t>具备的特定资质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6408A">
            <w:pPr>
              <w:widowControl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6ACFC2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534537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供应商认为完成本项目的人员应具备的资质情况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B484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资质1：    ；</w:t>
            </w:r>
          </w:p>
          <w:p w14:paraId="2F65CF0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资质2：    ；</w:t>
            </w:r>
          </w:p>
          <w:p w14:paraId="4BF2C713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……</w:t>
            </w:r>
          </w:p>
        </w:tc>
      </w:tr>
      <w:tr w14:paraId="4343EB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55D1D2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供应商拟为本次项目配备的团队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50F9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拟配备团队总人数：</w:t>
            </w:r>
          </w:p>
          <w:p w14:paraId="4D353BE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岗位1名称：        ，人数：     人；</w:t>
            </w:r>
          </w:p>
          <w:p w14:paraId="061CD77C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……</w:t>
            </w:r>
          </w:p>
        </w:tc>
      </w:tr>
      <w:tr w14:paraId="2F4644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E98B38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供应商近3年来开展的同类项目名称及合同金额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A3A18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项目1名称：       ，合同金额：     万元；</w:t>
            </w:r>
          </w:p>
          <w:p w14:paraId="0A9C9FDD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4"/>
              </w:rPr>
              <w:t>……</w:t>
            </w:r>
          </w:p>
        </w:tc>
      </w:tr>
      <w:tr w14:paraId="2CAAC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779C59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针对本项目的补充服务措施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2FE5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  <w:lang w:bidi="ar"/>
              </w:rPr>
            </w:pPr>
          </w:p>
        </w:tc>
      </w:tr>
      <w:tr w14:paraId="10D819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0827E0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其他需要注明的事项以及对此次采购的意见与建议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C02C0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378852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E80CEF">
            <w:pPr>
              <w:widowControl/>
              <w:jc w:val="left"/>
              <w:rPr>
                <w:rFonts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调研材料真实性承诺（格式自拟）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694DB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1F06E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1D2D87">
            <w:pPr>
              <w:widowControl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  <w:t>购销廉洁声明（格式自拟）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20616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1D7E25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20E68D">
            <w:pPr>
              <w:widowControl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 w:bidi="ar"/>
              </w:rPr>
              <w:t>供应商完成本项目后，采购人应支付的价格（万元）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F3722B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2BAC34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0E297A">
            <w:pPr>
              <w:widowControl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 w:bidi="ar"/>
              </w:rPr>
              <w:t>同档次物业服务供应商（列举供应商名称）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3C887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70B4D2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2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F8770">
            <w:pPr>
              <w:widowControl/>
              <w:jc w:val="left"/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color w:val="000000"/>
                <w:sz w:val="24"/>
                <w:lang w:val="en-US" w:eastAsia="zh-CN" w:bidi="ar"/>
              </w:rPr>
              <w:t>公司对相关团队专业技术培训能力</w:t>
            </w:r>
          </w:p>
        </w:tc>
        <w:tc>
          <w:tcPr>
            <w:tcW w:w="6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7A5627"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sz w:val="24"/>
              </w:rPr>
            </w:pPr>
          </w:p>
        </w:tc>
      </w:tr>
      <w:tr w14:paraId="48CBEC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8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F8655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说明：</w:t>
            </w:r>
          </w:p>
          <w:p w14:paraId="4BD6EF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1、根据国家工业和信息化部、统计局、发展改革委、财政部印发的《中小企业划型标准规定》（工信部联企业〔2011〕300号），物业管理大中小微型企业划分标准如下：</w:t>
            </w:r>
          </w:p>
          <w:p w14:paraId="57ADB5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（1）大型企业：从业人员1000人以上或营业收入5000万元以上；</w:t>
            </w:r>
          </w:p>
          <w:p w14:paraId="0AAC3E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（2）中型企业：从业人员300-1000人或营业收入1000-5000万元；</w:t>
            </w:r>
          </w:p>
          <w:p w14:paraId="62F44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（3）小型企业：从业人员100-300人或营业收入500-1000万元；</w:t>
            </w:r>
          </w:p>
          <w:p w14:paraId="5F602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jc w:val="left"/>
              <w:textAlignment w:val="center"/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方正楷体_GBK"/>
                <w:i w:val="0"/>
                <w:iCs w:val="0"/>
                <w:color w:val="auto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（4）微型企业：从业人员100人以下或营业收入500万元以下。</w:t>
            </w:r>
          </w:p>
        </w:tc>
      </w:tr>
      <w:tr w14:paraId="28A54E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CED6E7">
            <w:pPr>
              <w:widowControl/>
              <w:wordWrap w:val="0"/>
              <w:jc w:val="right"/>
              <w:rPr>
                <w:rFonts w:hint="default" w:ascii="方正黑体_GBK" w:hAnsi="方正黑体_GBK" w:eastAsia="方正黑体_GBK" w:cs="方正黑体_GBK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供应商名称（加盖公章）：</w:t>
            </w: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val="en-US" w:eastAsia="zh-CN" w:bidi="ar"/>
              </w:rPr>
              <w:t xml:space="preserve">          </w:t>
            </w:r>
          </w:p>
        </w:tc>
      </w:tr>
      <w:tr w14:paraId="2E6B46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82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57A48C2">
            <w:pPr>
              <w:widowControl/>
              <w:jc w:val="right"/>
              <w:rPr>
                <w:rFonts w:ascii="方正黑体_GBK" w:hAnsi="方正黑体_GBK" w:eastAsia="方正黑体_GBK" w:cs="方正黑体_GBK"/>
                <w:color w:val="000000"/>
                <w:sz w:val="22"/>
                <w:szCs w:val="22"/>
              </w:rPr>
            </w:pPr>
            <w:r>
              <w:rPr>
                <w:rFonts w:hint="eastAsia" w:ascii="方正黑体_GBK" w:hAnsi="方正黑体_GBK" w:eastAsia="方正黑体_GBK" w:cs="方正黑体_GBK"/>
                <w:color w:val="000000"/>
                <w:sz w:val="22"/>
                <w:szCs w:val="22"/>
                <w:lang w:bidi="ar"/>
              </w:rPr>
              <w:t>年    月     日</w:t>
            </w:r>
          </w:p>
        </w:tc>
      </w:tr>
    </w:tbl>
    <w:p w14:paraId="6F68A41D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</w:p>
    <w:p w14:paraId="65B41652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</w:p>
    <w:p w14:paraId="70380E9D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</w:p>
    <w:p w14:paraId="2B27E6D4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</w:p>
    <w:p w14:paraId="295EE70F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</w:p>
    <w:p w14:paraId="05F44367">
      <w:pPr>
        <w:pStyle w:val="5"/>
        <w:widowControl/>
        <w:spacing w:before="0" w:beforeAutospacing="0" w:after="0" w:afterAutospacing="0" w:line="368" w:lineRule="atLeast"/>
        <w:jc w:val="both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2DAB5B3B">
      <w:pPr>
        <w:pStyle w:val="5"/>
        <w:widowControl/>
        <w:spacing w:before="0" w:beforeAutospacing="0" w:after="0" w:afterAutospacing="0" w:line="368" w:lineRule="atLeast"/>
        <w:jc w:val="both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33F3EDFF">
      <w:pPr>
        <w:pStyle w:val="5"/>
        <w:widowControl/>
        <w:spacing w:before="0" w:beforeAutospacing="0" w:after="0" w:afterAutospacing="0" w:line="368" w:lineRule="atLeast"/>
        <w:jc w:val="both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</w:p>
    <w:p w14:paraId="16AF32FE">
      <w:pPr>
        <w:pStyle w:val="5"/>
        <w:widowControl/>
        <w:spacing w:before="0" w:beforeAutospacing="0" w:after="0" w:afterAutospacing="0" w:line="368" w:lineRule="atLeast"/>
        <w:jc w:val="both"/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color w:val="auto"/>
          <w:kern w:val="2"/>
          <w:sz w:val="32"/>
          <w:szCs w:val="32"/>
          <w:highlight w:val="none"/>
          <w:lang w:val="en-US" w:eastAsia="zh-CN" w:bidi="ar-SA"/>
        </w:rPr>
        <w:t>附件二</w:t>
      </w:r>
    </w:p>
    <w:p w14:paraId="0D187A79">
      <w:pPr>
        <w:numPr>
          <w:ilvl w:val="0"/>
          <w:numId w:val="1"/>
        </w:numPr>
        <w:ind w:leftChars="0"/>
        <w:outlineLvl w:val="0"/>
        <w:rPr>
          <w:rFonts w:hint="default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拟为本项目提供基本情况，包括但不限于1.供应商概况、简介2.人员配置</w:t>
      </w:r>
      <w:r>
        <w:rPr>
          <w:rFonts w:hint="eastAsia" w:eastAsia="方正仿宋_GBK"/>
          <w:color w:val="auto"/>
          <w:sz w:val="28"/>
          <w:szCs w:val="36"/>
          <w:highlight w:val="none"/>
          <w:lang w:val="en-US" w:eastAsia="zh-CN"/>
        </w:rPr>
        <w:t>3.搬迁方案</w:t>
      </w:r>
    </w:p>
    <w:p w14:paraId="1002AD63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2.报价清单</w:t>
      </w:r>
      <w:r>
        <w:rPr>
          <w:rFonts w:hint="eastAsia" w:eastAsia="方正仿宋_GBK"/>
          <w:color w:val="auto"/>
          <w:sz w:val="28"/>
          <w:szCs w:val="36"/>
          <w:highlight w:val="none"/>
          <w:lang w:val="en-US" w:eastAsia="zh-CN"/>
        </w:rPr>
        <w:t>（详见附件一）</w:t>
      </w:r>
    </w:p>
    <w:p w14:paraId="0F199759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3.供应商资质材料（包括人员资质、证书）</w:t>
      </w:r>
    </w:p>
    <w:p w14:paraId="5EB1FF9E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4.供应商营业执照复印件</w:t>
      </w:r>
    </w:p>
    <w:p w14:paraId="0A052D27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5.最近3例类似</w:t>
      </w:r>
      <w:r>
        <w:rPr>
          <w:rFonts w:hint="eastAsia" w:eastAsia="方正仿宋_GBK"/>
          <w:color w:val="auto"/>
          <w:sz w:val="28"/>
          <w:szCs w:val="36"/>
          <w:highlight w:val="none"/>
          <w:lang w:val="en-US" w:eastAsia="zh-CN"/>
        </w:rPr>
        <w:t>搬迁</w:t>
      </w: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服务案例及合同金额及证明文件（注明名称、联系人和联系方式、中标通知书、合同、中标公告截图等等）</w:t>
      </w:r>
    </w:p>
    <w:p w14:paraId="1CA7D338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6.技术需求规格响应表：</w:t>
      </w:r>
    </w:p>
    <w:p w14:paraId="1697902E">
      <w:pPr>
        <w:numPr>
          <w:ilvl w:val="0"/>
          <w:numId w:val="0"/>
        </w:numPr>
        <w:ind w:leftChars="0"/>
        <w:jc w:val="center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技术需求规格响应表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5"/>
        <w:gridCol w:w="3846"/>
        <w:gridCol w:w="3826"/>
      </w:tblGrid>
      <w:tr w14:paraId="5653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  <w:jc w:val="center"/>
        </w:trPr>
        <w:tc>
          <w:tcPr>
            <w:tcW w:w="1085" w:type="dxa"/>
            <w:vAlign w:val="center"/>
          </w:tcPr>
          <w:p w14:paraId="4679B56B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846" w:type="dxa"/>
            <w:vAlign w:val="center"/>
          </w:tcPr>
          <w:p w14:paraId="498D1221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技术规格</w:t>
            </w:r>
          </w:p>
        </w:tc>
        <w:tc>
          <w:tcPr>
            <w:tcW w:w="3826" w:type="dxa"/>
            <w:vAlign w:val="center"/>
          </w:tcPr>
          <w:p w14:paraId="23CB8A21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响应情况</w:t>
            </w:r>
          </w:p>
        </w:tc>
      </w:tr>
      <w:tr w14:paraId="188F52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5" w:type="dxa"/>
            <w:vAlign w:val="center"/>
          </w:tcPr>
          <w:p w14:paraId="4BBE0004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846" w:type="dxa"/>
            <w:vAlign w:val="center"/>
          </w:tcPr>
          <w:p w14:paraId="18D3908A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6" w:type="dxa"/>
            <w:vAlign w:val="center"/>
          </w:tcPr>
          <w:p w14:paraId="04AAA999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3FE0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5" w:type="dxa"/>
            <w:vAlign w:val="center"/>
          </w:tcPr>
          <w:p w14:paraId="4B087022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846" w:type="dxa"/>
            <w:vAlign w:val="center"/>
          </w:tcPr>
          <w:p w14:paraId="67FEC9D1">
            <w:pPr>
              <w:tabs>
                <w:tab w:val="left" w:pos="6300"/>
              </w:tabs>
              <w:snapToGrid w:val="0"/>
              <w:spacing w:line="480" w:lineRule="exac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6" w:type="dxa"/>
            <w:vAlign w:val="center"/>
          </w:tcPr>
          <w:p w14:paraId="4E4198F5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500F7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5" w:type="dxa"/>
            <w:vAlign w:val="center"/>
          </w:tcPr>
          <w:p w14:paraId="2BB81D92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846" w:type="dxa"/>
            <w:vAlign w:val="center"/>
          </w:tcPr>
          <w:p w14:paraId="1BF86377">
            <w:pPr>
              <w:tabs>
                <w:tab w:val="left" w:pos="6300"/>
              </w:tabs>
              <w:snapToGrid w:val="0"/>
              <w:spacing w:line="480" w:lineRule="exac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6" w:type="dxa"/>
            <w:vAlign w:val="center"/>
          </w:tcPr>
          <w:p w14:paraId="3AD0E271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85BA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085" w:type="dxa"/>
            <w:vAlign w:val="center"/>
          </w:tcPr>
          <w:p w14:paraId="12A5FA34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846" w:type="dxa"/>
            <w:vAlign w:val="center"/>
          </w:tcPr>
          <w:p w14:paraId="55CBD148">
            <w:pPr>
              <w:tabs>
                <w:tab w:val="left" w:pos="6300"/>
              </w:tabs>
              <w:snapToGrid w:val="0"/>
              <w:spacing w:line="480" w:lineRule="exac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826" w:type="dxa"/>
            <w:vAlign w:val="center"/>
          </w:tcPr>
          <w:p w14:paraId="1A345A69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0D6412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085" w:type="dxa"/>
            <w:vAlign w:val="center"/>
          </w:tcPr>
          <w:p w14:paraId="399F4FB9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846" w:type="dxa"/>
            <w:vAlign w:val="center"/>
          </w:tcPr>
          <w:p w14:paraId="1783E5D9">
            <w:pPr>
              <w:tabs>
                <w:tab w:val="left" w:pos="6300"/>
              </w:tabs>
              <w:snapToGrid w:val="0"/>
              <w:spacing w:line="480" w:lineRule="exac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3826" w:type="dxa"/>
            <w:vAlign w:val="center"/>
          </w:tcPr>
          <w:p w14:paraId="6A4BC330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52846C88">
      <w:pPr>
        <w:numPr>
          <w:ilvl w:val="0"/>
          <w:numId w:val="0"/>
        </w:numPr>
        <w:ind w:leftChars="0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7.商务需求响应表。</w:t>
      </w:r>
    </w:p>
    <w:p w14:paraId="77627140">
      <w:pPr>
        <w:numPr>
          <w:ilvl w:val="0"/>
          <w:numId w:val="0"/>
        </w:numPr>
        <w:ind w:leftChars="0"/>
        <w:jc w:val="center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商务需求响应表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0"/>
        <w:gridCol w:w="3191"/>
        <w:gridCol w:w="3977"/>
      </w:tblGrid>
      <w:tr w14:paraId="73EA6C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490" w:type="dxa"/>
            <w:vAlign w:val="center"/>
          </w:tcPr>
          <w:p w14:paraId="7EB082D6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3191" w:type="dxa"/>
            <w:vAlign w:val="center"/>
          </w:tcPr>
          <w:p w14:paraId="5F20C1F5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商务要求</w:t>
            </w:r>
          </w:p>
        </w:tc>
        <w:tc>
          <w:tcPr>
            <w:tcW w:w="3977" w:type="dxa"/>
            <w:vAlign w:val="center"/>
          </w:tcPr>
          <w:p w14:paraId="261FE5F3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响应情况</w:t>
            </w:r>
          </w:p>
        </w:tc>
      </w:tr>
      <w:tr w14:paraId="6CAAA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0" w:type="dxa"/>
            <w:vAlign w:val="center"/>
          </w:tcPr>
          <w:p w14:paraId="367D06DB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3191" w:type="dxa"/>
            <w:vAlign w:val="center"/>
          </w:tcPr>
          <w:p w14:paraId="0FC7B2A8">
            <w:pPr>
              <w:tabs>
                <w:tab w:val="left" w:pos="6300"/>
              </w:tabs>
              <w:snapToGrid w:val="0"/>
              <w:spacing w:line="480" w:lineRule="exac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77" w:type="dxa"/>
            <w:vAlign w:val="center"/>
          </w:tcPr>
          <w:p w14:paraId="4AD357A9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24831F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0" w:type="dxa"/>
            <w:vAlign w:val="center"/>
          </w:tcPr>
          <w:p w14:paraId="5A1240EC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3191" w:type="dxa"/>
            <w:vAlign w:val="center"/>
          </w:tcPr>
          <w:p w14:paraId="5988398F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77" w:type="dxa"/>
            <w:vAlign w:val="center"/>
          </w:tcPr>
          <w:p w14:paraId="46C81BAD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5C4ED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0" w:type="dxa"/>
            <w:vAlign w:val="center"/>
          </w:tcPr>
          <w:p w14:paraId="1801CCDD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3191" w:type="dxa"/>
            <w:vAlign w:val="center"/>
          </w:tcPr>
          <w:p w14:paraId="184A7D53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77" w:type="dxa"/>
            <w:vAlign w:val="center"/>
          </w:tcPr>
          <w:p w14:paraId="094B4AD2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7F6BF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0" w:type="dxa"/>
            <w:vAlign w:val="center"/>
          </w:tcPr>
          <w:p w14:paraId="014083A4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4</w:t>
            </w:r>
          </w:p>
        </w:tc>
        <w:tc>
          <w:tcPr>
            <w:tcW w:w="3191" w:type="dxa"/>
            <w:vAlign w:val="center"/>
          </w:tcPr>
          <w:p w14:paraId="3C2D0BBF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  <w:tc>
          <w:tcPr>
            <w:tcW w:w="3977" w:type="dxa"/>
            <w:vAlign w:val="center"/>
          </w:tcPr>
          <w:p w14:paraId="5E97EF7A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  <w:tr w14:paraId="1D26A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490" w:type="dxa"/>
            <w:vAlign w:val="center"/>
          </w:tcPr>
          <w:p w14:paraId="76BA9E32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3191" w:type="dxa"/>
            <w:vAlign w:val="center"/>
          </w:tcPr>
          <w:p w14:paraId="752C4071">
            <w:pPr>
              <w:tabs>
                <w:tab w:val="left" w:pos="6300"/>
              </w:tabs>
              <w:snapToGrid w:val="0"/>
              <w:spacing w:line="480" w:lineRule="exact"/>
              <w:jc w:val="center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  <w:t>其他</w:t>
            </w:r>
          </w:p>
        </w:tc>
        <w:tc>
          <w:tcPr>
            <w:tcW w:w="3977" w:type="dxa"/>
            <w:vAlign w:val="center"/>
          </w:tcPr>
          <w:p w14:paraId="50A330E4">
            <w:pPr>
              <w:tabs>
                <w:tab w:val="left" w:pos="6300"/>
              </w:tabs>
              <w:snapToGrid w:val="0"/>
              <w:spacing w:line="480" w:lineRule="exact"/>
              <w:jc w:val="left"/>
              <w:outlineLvl w:val="0"/>
              <w:rPr>
                <w:rFonts w:hint="eastAsia" w:ascii="宋体" w:hAnsi="宋体" w:eastAsia="宋体" w:cs="宋体"/>
                <w:color w:val="auto"/>
                <w:sz w:val="24"/>
                <w:szCs w:val="24"/>
                <w:highlight w:val="none"/>
              </w:rPr>
            </w:pPr>
          </w:p>
        </w:tc>
      </w:tr>
    </w:tbl>
    <w:p w14:paraId="4E29D15D">
      <w:pPr>
        <w:numPr>
          <w:ilvl w:val="0"/>
          <w:numId w:val="0"/>
        </w:numPr>
        <w:ind w:leftChars="0"/>
        <w:jc w:val="left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8.</w:t>
      </w:r>
      <w:r>
        <w:rPr>
          <w:rFonts w:hint="eastAsia" w:eastAsia="方正仿宋_GBK"/>
          <w:color w:val="auto"/>
          <w:sz w:val="28"/>
          <w:szCs w:val="36"/>
          <w:highlight w:val="none"/>
          <w:lang w:val="en-US" w:eastAsia="zh-CN"/>
        </w:rPr>
        <w:t>搬迁</w:t>
      </w: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优化建议</w:t>
      </w:r>
    </w:p>
    <w:p w14:paraId="1F22D0C4">
      <w:pPr>
        <w:numPr>
          <w:ilvl w:val="0"/>
          <w:numId w:val="0"/>
        </w:numPr>
        <w:ind w:leftChars="0"/>
        <w:jc w:val="left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9.调研材料真实性及廉洁声明（格式自拟）</w:t>
      </w:r>
    </w:p>
    <w:p w14:paraId="75228918">
      <w:pPr>
        <w:numPr>
          <w:ilvl w:val="0"/>
          <w:numId w:val="0"/>
        </w:numPr>
        <w:ind w:leftChars="0"/>
        <w:jc w:val="left"/>
        <w:outlineLvl w:val="0"/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</w:pPr>
      <w:r>
        <w:rPr>
          <w:rFonts w:hint="eastAsia" w:ascii="Times New Roman" w:hAnsi="Times New Roman" w:eastAsia="方正仿宋_GBK"/>
          <w:color w:val="auto"/>
          <w:sz w:val="28"/>
          <w:szCs w:val="36"/>
          <w:highlight w:val="none"/>
          <w:lang w:val="en-US" w:eastAsia="zh-CN"/>
        </w:rPr>
        <w:t>10.其他相关情况</w:t>
      </w:r>
    </w:p>
    <w:p w14:paraId="44D71B5F">
      <w:pPr>
        <w:pStyle w:val="6"/>
        <w:rPr>
          <w:rFonts w:hint="eastAsia" w:ascii="Times New Roman" w:hAnsi="Times New Roman" w:eastAsia="方正仿宋_GBK"/>
          <w:color w:val="000000"/>
          <w:sz w:val="32"/>
          <w:szCs w:val="30"/>
          <w:lang w:val="en-US" w:eastAsia="zh-CN"/>
        </w:rPr>
      </w:pPr>
    </w:p>
    <w:p w14:paraId="0496F746">
      <w:pPr>
        <w:pStyle w:val="6"/>
        <w:rPr>
          <w:rFonts w:hint="eastAsia" w:ascii="Times New Roman" w:hAnsi="Times New Roman" w:eastAsia="方正仿宋_GBK"/>
          <w:color w:val="000000"/>
          <w:sz w:val="32"/>
          <w:szCs w:val="30"/>
          <w:lang w:val="en-US" w:eastAsia="zh-CN"/>
        </w:rPr>
      </w:pPr>
    </w:p>
    <w:p w14:paraId="5E9E2384">
      <w:pPr>
        <w:pStyle w:val="6"/>
        <w:rPr>
          <w:rFonts w:hint="eastAsia" w:ascii="Times New Roman" w:hAnsi="Times New Roman" w:eastAsia="方正仿宋_GBK"/>
          <w:color w:val="000000"/>
          <w:sz w:val="32"/>
          <w:szCs w:val="30"/>
          <w:lang w:val="en-US" w:eastAsia="zh-CN"/>
        </w:rPr>
      </w:pPr>
    </w:p>
    <w:p w14:paraId="3FED5DA9">
      <w:pPr>
        <w:pStyle w:val="6"/>
        <w:rPr>
          <w:rFonts w:hint="eastAsia" w:ascii="Times New Roman" w:hAnsi="Times New Roman" w:eastAsia="方正仿宋_GBK"/>
          <w:color w:val="000000"/>
          <w:sz w:val="32"/>
          <w:szCs w:val="30"/>
          <w:lang w:val="en-US" w:eastAsia="zh-CN"/>
        </w:rPr>
      </w:pPr>
    </w:p>
    <w:p w14:paraId="40998AC4"/>
    <w:p w14:paraId="4624EBFF"/>
    <w:sectPr>
      <w:footerReference r:id="rId3" w:type="default"/>
      <w:pgSz w:w="11906" w:h="16838"/>
      <w:pgMar w:top="1418" w:right="1418" w:bottom="1418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4FD4C033-FE0D-4668-914E-07197BB119F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2" w:fontKey="{E9C03D87-2D59-4B2E-87D9-22731BFAF8AB}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C537085D-7957-4B55-806F-26C41533F145}"/>
  </w:font>
  <w:font w:name="方正仿宋_GBK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D7635C14-CFC5-45D9-AD6C-3B640BF252E9}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  <w:embedRegular r:id="rId5" w:fontKey="{7C98B139-D377-45DC-AA13-ED19DEBA037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F77CDC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C7F468A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C7F468A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06FBEB6"/>
    <w:multiLevelType w:val="singleLevel"/>
    <w:tmpl w:val="406FBEB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D842A1"/>
    <w:rsid w:val="03AF40F7"/>
    <w:rsid w:val="2C4B6645"/>
    <w:rsid w:val="35B638C3"/>
    <w:rsid w:val="4549601D"/>
    <w:rsid w:val="59D842A1"/>
    <w:rsid w:val="655B5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9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keepNext/>
      <w:keepLines/>
      <w:adjustRightInd w:val="0"/>
      <w:snapToGrid w:val="0"/>
      <w:spacing w:line="360" w:lineRule="auto"/>
      <w:outlineLvl w:val="1"/>
    </w:pPr>
    <w:rPr>
      <w:rFonts w:ascii="宋体" w:hAnsi="宋体"/>
    </w:rPr>
  </w:style>
  <w:style w:type="paragraph" w:styleId="2">
    <w:name w:val="heading 3"/>
    <w:basedOn w:val="1"/>
    <w:next w:val="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E54A1" w:themeColor="accent1" w:themeShade="BF"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6">
    <w:name w:val="Body Text First Indent"/>
    <w:basedOn w:val="1"/>
    <w:qFormat/>
    <w:uiPriority w:val="0"/>
    <w:pPr>
      <w:ind w:firstLine="420" w:firstLineChars="100"/>
    </w:pPr>
  </w:style>
  <w:style w:type="character" w:customStyle="1" w:styleId="9">
    <w:name w:val="font11"/>
    <w:basedOn w:val="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8"/>
    <w:qFormat/>
    <w:uiPriority w:val="0"/>
    <w:rPr>
      <w:rFonts w:hint="eastAsia" w:ascii="宋体" w:hAnsi="宋体" w:eastAsia="宋体" w:cs="宋体"/>
      <w:color w:val="FF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889</Words>
  <Characters>955</Characters>
  <Lines>0</Lines>
  <Paragraphs>0</Paragraphs>
  <TotalTime>0</TotalTime>
  <ScaleCrop>false</ScaleCrop>
  <LinksUpToDate>false</LinksUpToDate>
  <CharactersWithSpaces>1007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2025-06-24T08:34:00Z</dcterms:created>
  <dc:creator>文文</dc:creator>
  <cp:lastModifiedBy>文文</cp:lastModifiedBy>
  <dcterms:modified xsi:type="dcterms:W3CDTF">2025-10-12T03:50:07Z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44E9C33E08FE459FB2EB035F98AB7469_11</vt:lpwstr>
  </property>
  <property fmtid="{D5CDD505-2E9C-101B-9397-08002B2CF9AE}" pid="4" name="KSOTemplateDocerSaveRecord">
    <vt:lpwstr>eyJoZGlkIjoiNTRiZjE2YWJhMzg0YWU2OTYxODhhZjUyMjZiMjBlNzgiLCJ1c2VySWQiOiIxNDMzNjE4NSJ9</vt:lpwstr>
  </property>
</Properties>
</file>